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8F7" w:rsidRPr="004468F7" w:rsidRDefault="004468F7" w:rsidP="004468F7">
      <w:pPr>
        <w:spacing w:after="0" w:line="302" w:lineRule="atLeast"/>
        <w:jc w:val="center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Arrêté du ministre de la santé publique nº 1850-96 du 18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rabii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-II 1417 (3 septembre 1996) abrogeant et remplaçant le tableau B de l'arrêté du ministre de la santé publique n° 171-66 du 11 mars 1966 modifiant et complétant la composition des tableaux A, B et C des substances vénéneuses destinées à l'usage de la médecine humaine ou vétérinaire (section II).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 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 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LE MINISTRE DE LA SANTE PUBLIQUE,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Vu l'arrêté du ministre de la santé publique n </w:t>
      </w:r>
      <w:r w:rsidRPr="004468F7">
        <w:rPr>
          <w:rFonts w:ascii="Arial" w:eastAsia="Times New Roman" w:hAnsi="Arial" w:cs="Arial"/>
          <w:color w:val="000000"/>
          <w:vertAlign w:val="superscript"/>
          <w:lang w:eastAsia="fr-FR"/>
        </w:rPr>
        <w:t>°</w:t>
      </w:r>
      <w:r w:rsidRPr="004468F7">
        <w:rPr>
          <w:rFonts w:ascii="Arial" w:eastAsia="Times New Roman" w:hAnsi="Arial" w:cs="Arial"/>
          <w:color w:val="000000"/>
          <w:lang w:eastAsia="fr-FR"/>
        </w:rPr>
        <w:t>171.66 du 11 mars 1966 modifiant et complétant la composition des tableaux A, B et C des substances vénéneuses destinées 1 l'usage de la médecine humaine ou vétérinaire (section II).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ARRETE: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 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ARTICLE PREMIER.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- Le tableau B intitulé « Produits stupéfiants » annexé 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I'arrêté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susvisé n° 171-66 du 11 mars 1966 est abrogé et remplacé par le tableau annexé au présent arrêté.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 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ART. 2.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- Le présent arrêté sera public au Bulletin officiel.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Rabat, le 18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rabii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II 1417 (3 septembre 1996).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D' AHMED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ALAMI.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 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Tableau B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Sont classées comme stupéfiants, les substances et Préparations ci-après :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 </w:t>
      </w:r>
    </w:p>
    <w:p w:rsidR="004468F7" w:rsidRPr="004468F7" w:rsidRDefault="004468F7" w:rsidP="004468F7">
      <w:pPr>
        <w:spacing w:after="0" w:line="302" w:lineRule="atLeast"/>
        <w:jc w:val="center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ANNEXE I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Groupe I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Ce groupe comprend :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- Les substances ci-après désignées;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- Leurs isomères, sauf exception expresse, dans tous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Ies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cas ou ils peuvent exister, conformément a la formule chimique correspondante desdites substances;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- Les esters et éthers desdites substances où isomères à moins qu'ils ne soient Inscrits à un autre groupe, dans tous les 'cas ou ils peuvent exister !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- Les sels desdites substances, de leurs Isomères, de leurs esters et éthers dans tous les cas ou ils peuvent exister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Acétorphine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Acétylalphaméthylfentanyl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Acétylméthadol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Alfentanil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Allylprodine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Alphacétylméthadol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Alphaméprodine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Alphamethadol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Alphaméthylfentalnyl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Alpha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methylthiofentanyl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lastRenderedPageBreak/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Alphaprodine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Anlleridine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Benzethidine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Benzelmorphine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Betacetylmethadol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Beta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hydroxyfentanyl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>·         Béta-hydroxy-methyl-3-fentanyl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Bétameprodine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Bétamethadol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Bétaprodine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Benzetramide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Butyrate de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dioxaphetyl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Cannabis (chanvre Indien) et résine de cannabis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Cétobemldone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Clonitazène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Coca (feuille de)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Cocaïne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Codoxime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Concentré de paille de pavot (matière obtenue lorsque la paille de pavot en vue de la concentration de ses alcaloïdes, lorsque cette matière est mise dans le commerce)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Désomorphine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Dextromoramide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Diampromide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Diéthylthiambutène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Difenoxine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Dihydromorphine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Diménoxadol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Dimepheptanol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Diméthylthiambutene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Diphénoxylate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Dipipanone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Diotébanol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Ecgonine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, ses esters et des dérivés transformables en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écogonine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et cocaïne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Ethylméthylthiambutène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Etonitazène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Etorphine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Etoxéridine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Fentanyl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Furéthidine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Heroine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Hydrocodone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Hydromorphinol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Hydromophone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Hydroxypéthidine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Isométhadone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lastRenderedPageBreak/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Lévométhorphane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(à l’exception de ses isomères le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dextrorphane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et le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dextrométhorphane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Lévonoramide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Lévophenncylmorphane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Lévorphanol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(a l'exception de ses isomères le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dextrorphane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et le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dextrométhorphane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Métazocine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Méthadone et son intermédiaire (de la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cyano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-4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dimethylamino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-2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diphenyl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-4, 4 butane)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Méthyldésophine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-3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fentanyl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-3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thiofentanyl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Métopon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Moramide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intermédiaire du acide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-2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morpholino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-3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diphenyl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-1, 1 propane carboxylique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Morphéridine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Morphine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méthobromide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et autres dérives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morphimiques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et les dérives N-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oxymorphiniques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(telle que la N-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oxycodéïne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MPPP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Myrophine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Nicomorphine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Noracyméthadol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Norlévorphanol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Norméthadone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Normorphine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Norpipanone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N-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Oxymorphine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Opium (y compris les préparations d'opium et de Papaver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somniferum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renfermant jusqu'i 20 p 100 de morphine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calculee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en base anhydre)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Oxycodone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Oxymorphone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>·         Para-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fluorofentanyl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>·         PEPAP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val="en-US" w:eastAsia="fr-FR"/>
        </w:rPr>
      </w:pPr>
      <w:r w:rsidRPr="004468F7">
        <w:rPr>
          <w:rFonts w:ascii="Arial" w:eastAsia="Times New Roman" w:hAnsi="Arial" w:cs="Arial"/>
          <w:color w:val="000000"/>
          <w:lang w:val="en-US"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val="en-US" w:eastAsia="fr-FR"/>
        </w:rPr>
        <w:t>Pethidine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Péthidine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, Intermédiaire A de la (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cyano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-4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-1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phenyl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-4 pipéridine)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Péthidine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, Intermédiaire B </w:t>
      </w: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de la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(ester éthylique de l'acide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phenyl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-4 pipéridine carboxylique-4)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Péthidine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, Intermédiaire C de la (acide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-1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phenyl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-4 pipéridine carboxylique-4)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Phénadoxone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Phénampromide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Phénazocine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Phénomorphane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Phénopéridine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Piminodine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Piritramide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Proheptazine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Properdine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Racémethorphane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lastRenderedPageBreak/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Racémoramide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Racémorphane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Sufentanil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Thébacone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Thébaine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Thiofentanyl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Tilidine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Trimépéridine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 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Groupe II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Ce groupe comprend :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les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substances ci-après désignées ;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leurs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isomères, sauf exception expresse dans tous les cas ou ils peuvent exister conformément a la formule chimique correspondante desdites substances ;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les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sels desdites substances et de leurs isomères dans tous les cas ou ils peuvent exister.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Acétyldihydrocodéïne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Codéïne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Dextropropoxyphène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Dihydrocodéïne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Ethylmorphine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Nicocodine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Nicidicodine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Norcodéïne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Pholcodine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Propiram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***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 </w:t>
      </w:r>
    </w:p>
    <w:p w:rsidR="004468F7" w:rsidRPr="004468F7" w:rsidRDefault="004468F7" w:rsidP="004468F7">
      <w:pPr>
        <w:spacing w:after="0" w:line="302" w:lineRule="atLeast"/>
        <w:jc w:val="center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ANNEXE II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 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Cette annexe comprend :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- les substances ci-après désignées ;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- leurs sels dans tous les cas ou ils peuvent exister ;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- les préparations de ses substances, </w:t>
      </w: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a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l'exception de celles nommément désignées ci-dessous :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Amphétamine a l'exception de la préparation présentée en comprimes et renfermant par comprime : Sulfate d'amphétamine 0.005 g phénobarbital 0.100 g.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Benzphétamine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, </w:t>
      </w: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a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l'exception de ses préparations autres qu'injectables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Brolamphétamine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Cathinone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DET ou N-N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diéthylryptamine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Dexamfétamine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DMA ou di-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methoxy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-2,5-a-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methylphenylethylamine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DMHP ou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hydroxy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-1 (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dimethyl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-1,2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heptyl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-3)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terahydro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-7.8.9.10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trimethyl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-6.6.9/6 H-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dibenzo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(b-d) pyranne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DMT ou N</w:t>
      </w: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,N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diméthyltriptamine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DOET ou di-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méthoxy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2.5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4 a -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méthylphenylamine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lastRenderedPageBreak/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Eticyclidine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ou PCE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Etilamfétamine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Fénétyline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Lévamfétamine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Lévométhamphétamine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Lysergide ou LSD-25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MDMA ou di- N, a-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diméthyl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(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méthylènedioxy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) 3,4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phényléthylamine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Mécloqualone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MMDA ou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methoxy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-2 a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(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méthylènedioxy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)-4,5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phényléthylamine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Méfénorex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et ses sels, </w:t>
      </w: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a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l'exception de ses préparations autres qu'injectables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Mescaline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Méthamphétamineou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son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racémate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Méthaqualone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Methylphénidate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-4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aminorex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N-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hydroxcyténamfétamine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N-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éthylténamphétamine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(MDE)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Parahexyl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Pentazocine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Phencyclidine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Phéndimétrazine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Phenmetrazine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Phentermine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</w:t>
      </w: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a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l'exception des préparations injectables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PMA ou p-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méthoxy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a-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méthylphényléthylamine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Pailocybine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Pallocine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Pyrovalérone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Rolicyclidine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ou PHP ou PCPY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Sécobarbital</w:t>
      </w:r>
      <w:proofErr w:type="spellEnd"/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STP ou DOM ou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amino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-2 (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diméthoxy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2,5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methyl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-4)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phenyl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-1 propane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Ténamfétamine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ou MDA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 xml:space="preserve">·         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Ténocyclidine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 xml:space="preserve"> ou TCP</w:t>
      </w:r>
    </w:p>
    <w:p w:rsidR="004468F7" w:rsidRPr="004468F7" w:rsidRDefault="004468F7" w:rsidP="004468F7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468F7">
        <w:rPr>
          <w:rFonts w:ascii="Arial" w:eastAsia="Times New Roman" w:hAnsi="Arial" w:cs="Arial"/>
          <w:color w:val="000000"/>
          <w:lang w:eastAsia="fr-FR"/>
        </w:rPr>
        <w:t>·         TMA ou d-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trimethoxy</w:t>
      </w:r>
      <w:proofErr w:type="spellEnd"/>
      <w:r w:rsidRPr="004468F7">
        <w:rPr>
          <w:rFonts w:ascii="Arial" w:eastAsia="Times New Roman" w:hAnsi="Arial" w:cs="Arial"/>
          <w:color w:val="000000"/>
          <w:lang w:eastAsia="fr-FR"/>
        </w:rPr>
        <w:t>-3</w:t>
      </w:r>
      <w:proofErr w:type="gramStart"/>
      <w:r w:rsidRPr="004468F7">
        <w:rPr>
          <w:rFonts w:ascii="Arial" w:eastAsia="Times New Roman" w:hAnsi="Arial" w:cs="Arial"/>
          <w:color w:val="000000"/>
          <w:lang w:eastAsia="fr-FR"/>
        </w:rPr>
        <w:t>,4,5</w:t>
      </w:r>
      <w:proofErr w:type="gramEnd"/>
      <w:r w:rsidRPr="004468F7">
        <w:rPr>
          <w:rFonts w:ascii="Arial" w:eastAsia="Times New Roman" w:hAnsi="Arial" w:cs="Arial"/>
          <w:color w:val="000000"/>
          <w:lang w:eastAsia="fr-FR"/>
        </w:rPr>
        <w:t xml:space="preserve"> a-</w:t>
      </w:r>
      <w:proofErr w:type="spellStart"/>
      <w:r w:rsidRPr="004468F7">
        <w:rPr>
          <w:rFonts w:ascii="Arial" w:eastAsia="Times New Roman" w:hAnsi="Arial" w:cs="Arial"/>
          <w:color w:val="000000"/>
          <w:lang w:eastAsia="fr-FR"/>
        </w:rPr>
        <w:t>méthyphénylethylamine</w:t>
      </w:r>
      <w:proofErr w:type="spellEnd"/>
    </w:p>
    <w:p w:rsidR="00A37012" w:rsidRDefault="004468F7" w:rsidP="004468F7"/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68F7"/>
    <w:rsid w:val="0003491B"/>
    <w:rsid w:val="00056DE8"/>
    <w:rsid w:val="004468F7"/>
    <w:rsid w:val="004848BE"/>
    <w:rsid w:val="0064559D"/>
    <w:rsid w:val="008D497B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  <w:style w:type="character" w:customStyle="1" w:styleId="apple-converted-space">
    <w:name w:val="apple-converted-space"/>
    <w:basedOn w:val="Policepardfaut"/>
    <w:rsid w:val="004468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7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1162</Words>
  <Characters>6392</Characters>
  <Application>Microsoft Office Word</Application>
  <DocSecurity>0</DocSecurity>
  <Lines>53</Lines>
  <Paragraphs>15</Paragraphs>
  <ScaleCrop>false</ScaleCrop>
  <Company/>
  <LinksUpToDate>false</LinksUpToDate>
  <CharactersWithSpaces>7539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2016-06-04T20:16:00Z</dcterms:created>
  <dcterms:modified xsi:type="dcterms:W3CDTF">2016-06-04T20:17:00Z</dcterms:modified>
</cp:coreProperties>
</file>