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28D" w:rsidRDefault="008F328D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Décret n° 2-81-561 du 15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1403 (1 er mars 1983) modifiant le décret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n° 2-76-266 du 17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1397 (6 mai 1977) relatif à l'agrément, à l'autorisation de débit des spécialités pharmaceutiques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 xml:space="preserve">et à la publicité des médicaments spécialisés à l'officine et des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spécialitéspharmaceutiques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 (Bulletin Officiel n° 3670 du Mercredi 2 Mars 1983)</w:t>
      </w:r>
    </w:p>
    <w:p w:rsidR="008F328D" w:rsidRDefault="008F328D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Premier Ministre,</w:t>
      </w:r>
    </w:p>
    <w:p w:rsidR="00A37012" w:rsidRDefault="008F328D"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le dahir n° 1-59-367 du 21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chaabane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1379 (19 février 1960) portant réglementation de l'exercice des professions de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médecin, pharmacien, chirurgien-dentiste, herboriste et sage-femme, tel qu'il a été modifié et complété, notamment par le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dahir portant loi n° 1-76-432 du 25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safar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1397 (15 février 1977)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le décret n° 2-72-373 du 1er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rebia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II 1394 (24 avril 1974) portant création d'un laboratoire national de contrôle des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médicaments et des spécialités pharmaceutiques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le décret n° 2-76-266 du 17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1397 (6 mai 1977) relatif à l'agrément, à l'autorisation de débit des spécialités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pharmaceutiques et à la publicité des médicaments spécialisés à l'officine et des spécialités pharmaceutiques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Après examen par le conseil des ministres, réuni le 8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safar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1403 (24 novembre 1982),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Décrète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Article Premier : Les articles 4 et 19 du décret n° 2-76-266 du 17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1397 (6 mai 1977) susvisé, sont modifiés comme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suit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"Article 4 : La demande d'agrément est astreinte au paiement d'un droit fixe de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-1.500 dirhams pour chaque spécialité.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Il en est de même ...........................................................................................................................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............................................................................................pour une même famille de produits.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-500 dirhams dans le cas de demande de rectification ou d'extension de l'agrément antérieurement octroyé.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Ce droit fixe doit ...................................................................................................................... "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(La suite sans modification.)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"Article 19 : Le droit fixe pour le visa de publicité prévu à l'article 20 est de 750 dirhams.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récépissé doit être joint à la demande de visa de publicité. "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 2 : Le ministre de la santé est chargé de l'exécution du présent décret qui sera publié au Bulletin officiel.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Fait à Rabat, le 15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1403 (1er mars 1983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)</w:t>
      </w:r>
      <w:proofErr w:type="gramEnd"/>
      <w:r>
        <w:rPr>
          <w:rFonts w:ascii="Arial" w:hAnsi="Arial" w:cs="Arial"/>
          <w:color w:val="000000"/>
        </w:rPr>
        <w:br/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Maati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Bouabid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Pour contreseing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:</w:t>
      </w:r>
      <w:proofErr w:type="gram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ministre de la santé,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Dr.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Rahal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Rahhali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ministre des finances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Abdellatif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Jouahri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328D"/>
    <w:rsid w:val="0003491B"/>
    <w:rsid w:val="00056DE8"/>
    <w:rsid w:val="004848BE"/>
    <w:rsid w:val="008D497B"/>
    <w:rsid w:val="008F328D"/>
    <w:rsid w:val="00DB4A64"/>
    <w:rsid w:val="00E548A7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2016-06-04T13:57:00Z</dcterms:created>
  <dcterms:modified xsi:type="dcterms:W3CDTF">2016-06-04T13:58:00Z</dcterms:modified>
</cp:coreProperties>
</file>